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626A" w:rsidRPr="00C2626A" w:rsidRDefault="00C2626A" w:rsidP="00C2626A">
      <w:pPr>
        <w:spacing w:line="0" w:lineRule="atLeast"/>
        <w:ind w:left="260"/>
        <w:rPr>
          <w:rFonts w:ascii="Bookman Old Style" w:eastAsia="Times New Roman" w:hAnsi="Bookman Old Style"/>
          <w:b/>
          <w:sz w:val="24"/>
          <w:szCs w:val="24"/>
        </w:rPr>
      </w:pPr>
      <w:r>
        <w:rPr>
          <w:szCs w:val="28"/>
        </w:rPr>
        <w:tab/>
      </w:r>
      <w:r w:rsidR="00BE736D">
        <w:rPr>
          <w:rFonts w:ascii="Bookman Old Style" w:eastAsia="Times New Roman" w:hAnsi="Bookman Old Style"/>
          <w:b/>
          <w:sz w:val="24"/>
          <w:szCs w:val="24"/>
        </w:rPr>
        <w:t>PROJETO DE LEI N°</w:t>
      </w:r>
      <w:r w:rsidR="000A3A11">
        <w:rPr>
          <w:rFonts w:ascii="Bookman Old Style" w:eastAsia="Times New Roman" w:hAnsi="Bookman Old Style"/>
          <w:b/>
          <w:sz w:val="24"/>
          <w:szCs w:val="24"/>
        </w:rPr>
        <w:t>________</w:t>
      </w:r>
      <w:r w:rsidR="0073625A">
        <w:rPr>
          <w:rFonts w:ascii="Bookman Old Style" w:eastAsia="Times New Roman" w:hAnsi="Bookman Old Style"/>
          <w:b/>
          <w:sz w:val="24"/>
          <w:szCs w:val="24"/>
        </w:rPr>
        <w:t>/2020</w:t>
      </w:r>
    </w:p>
    <w:p w:rsidR="00C2626A" w:rsidRPr="00C2626A" w:rsidRDefault="00C2626A" w:rsidP="00C2626A">
      <w:pPr>
        <w:spacing w:line="358" w:lineRule="exact"/>
        <w:jc w:val="both"/>
        <w:rPr>
          <w:rFonts w:ascii="Bookman Old Style" w:eastAsia="Times New Roman" w:hAnsi="Bookman Old Style"/>
          <w:sz w:val="24"/>
          <w:szCs w:val="24"/>
        </w:rPr>
      </w:pPr>
    </w:p>
    <w:p w:rsidR="00C2626A" w:rsidRPr="00C2626A" w:rsidRDefault="00C2626A" w:rsidP="00C2626A">
      <w:pPr>
        <w:tabs>
          <w:tab w:val="left" w:pos="6460"/>
          <w:tab w:val="left" w:pos="6820"/>
          <w:tab w:val="left" w:pos="8440"/>
        </w:tabs>
        <w:spacing w:line="0" w:lineRule="atLeast"/>
        <w:ind w:left="5220"/>
        <w:jc w:val="both"/>
        <w:rPr>
          <w:rFonts w:ascii="Bookman Old Style" w:eastAsia="Times New Roman" w:hAnsi="Bookman Old Style"/>
          <w:b/>
          <w:sz w:val="24"/>
          <w:szCs w:val="24"/>
        </w:rPr>
      </w:pPr>
      <w:r w:rsidRPr="00C2626A">
        <w:rPr>
          <w:rFonts w:ascii="Bookman Old Style" w:eastAsia="Times New Roman" w:hAnsi="Bookman Old Style"/>
          <w:b/>
          <w:sz w:val="24"/>
          <w:szCs w:val="24"/>
        </w:rPr>
        <w:t>INSTITUI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ab/>
        <w:t>O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ab/>
        <w:t>PROGRA</w:t>
      </w:r>
      <w:r>
        <w:rPr>
          <w:rFonts w:ascii="Bookman Old Style" w:eastAsia="Times New Roman" w:hAnsi="Bookman Old Style"/>
          <w:b/>
          <w:sz w:val="24"/>
          <w:szCs w:val="24"/>
        </w:rPr>
        <w:t xml:space="preserve">MA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HORTA COMUNITÁRIA</w:t>
      </w:r>
      <w:r w:rsidR="000A3A11"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E</w:t>
      </w:r>
      <w:r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FAMILIAR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ab/>
        <w:t>NO</w:t>
      </w:r>
      <w:r w:rsidR="000D1A13"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MUNICÍPIO</w:t>
      </w:r>
      <w:r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DE</w:t>
      </w:r>
      <w:r>
        <w:rPr>
          <w:rFonts w:ascii="Bookman Old Style" w:eastAsia="Times New Roman" w:hAnsi="Bookman Old Style"/>
          <w:b/>
          <w:sz w:val="24"/>
          <w:szCs w:val="24"/>
        </w:rPr>
        <w:t xml:space="preserve"> BAIXO GUANDU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E</w:t>
      </w:r>
      <w:r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DÁ</w:t>
      </w:r>
      <w:r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C2626A">
        <w:rPr>
          <w:rFonts w:ascii="Bookman Old Style" w:eastAsia="Times New Roman" w:hAnsi="Bookman Old Style"/>
          <w:b/>
          <w:sz w:val="24"/>
          <w:szCs w:val="24"/>
        </w:rPr>
        <w:t>OUTRAS PROVIDÊNCIAS</w:t>
      </w:r>
      <w:r w:rsidRPr="00C2626A">
        <w:rPr>
          <w:rFonts w:ascii="Bookman Old Style" w:eastAsia="Times New Roman" w:hAnsi="Bookman Old Style"/>
          <w:sz w:val="24"/>
          <w:szCs w:val="24"/>
        </w:rPr>
        <w:t>.</w:t>
      </w:r>
    </w:p>
    <w:p w:rsidR="00C2626A" w:rsidRPr="00C2626A" w:rsidRDefault="00C2626A" w:rsidP="00C2626A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C2626A" w:rsidRDefault="000A3A11" w:rsidP="000A3A11">
      <w:pPr>
        <w:spacing w:line="0" w:lineRule="atLeast"/>
        <w:rPr>
          <w:rFonts w:ascii="Bookman Old Style" w:eastAsia="Times New Roman" w:hAnsi="Bookman Old Style"/>
          <w:b/>
          <w:sz w:val="24"/>
          <w:szCs w:val="24"/>
        </w:rPr>
      </w:pPr>
      <w:r>
        <w:rPr>
          <w:rFonts w:ascii="Bookman Old Style" w:eastAsia="Times New Roman" w:hAnsi="Bookman Old Style"/>
          <w:b/>
          <w:sz w:val="24"/>
          <w:szCs w:val="24"/>
        </w:rPr>
        <w:t>A</w:t>
      </w:r>
      <w:r w:rsidR="00C2626A" w:rsidRPr="00C2626A">
        <w:rPr>
          <w:rFonts w:ascii="Bookman Old Style" w:eastAsia="Times New Roman" w:hAnsi="Bookman Old Style"/>
          <w:b/>
          <w:sz w:val="24"/>
          <w:szCs w:val="24"/>
        </w:rPr>
        <w:t>uto</w:t>
      </w:r>
      <w:r w:rsidR="00BE736D">
        <w:rPr>
          <w:rFonts w:ascii="Bookman Old Style" w:eastAsia="Times New Roman" w:hAnsi="Bookman Old Style"/>
          <w:b/>
          <w:sz w:val="24"/>
          <w:szCs w:val="24"/>
        </w:rPr>
        <w:t xml:space="preserve">r: Vereador Romilson Araujo </w:t>
      </w:r>
    </w:p>
    <w:p w:rsidR="00C2626A" w:rsidRPr="00C2626A" w:rsidRDefault="00C2626A" w:rsidP="000A3A11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0A3A11" w:rsidRPr="000A3A11" w:rsidRDefault="000A3A11" w:rsidP="000A3A11">
      <w:pPr>
        <w:spacing w:line="360" w:lineRule="auto"/>
        <w:rPr>
          <w:rFonts w:ascii="Bookman Old Style" w:hAnsi="Bookman Old Style" w:cs="Arial"/>
          <w:sz w:val="24"/>
          <w:szCs w:val="24"/>
        </w:rPr>
      </w:pPr>
      <w:r w:rsidRPr="000A3A11">
        <w:rPr>
          <w:rFonts w:ascii="Bookman Old Style" w:hAnsi="Bookman Old Style" w:cs="Arial"/>
          <w:b/>
          <w:sz w:val="24"/>
          <w:szCs w:val="24"/>
        </w:rPr>
        <w:t>A CÂMARA MUNICIPAL DE BAIXO GUANDU/ES</w:t>
      </w:r>
      <w:r w:rsidRPr="000A3A11">
        <w:rPr>
          <w:rFonts w:ascii="Bookman Old Style" w:hAnsi="Bookman Old Style" w:cs="Arial"/>
          <w:sz w:val="24"/>
          <w:szCs w:val="24"/>
        </w:rPr>
        <w:t>,</w:t>
      </w:r>
      <w:r w:rsidRPr="000A3A11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 no uso de suas atribuições legais e regimentais APROVA , </w:t>
      </w:r>
      <w:r w:rsidRPr="000A3A11">
        <w:rPr>
          <w:rFonts w:ascii="Bookman Old Style" w:hAnsi="Bookman Old Style" w:cs="Arial"/>
          <w:sz w:val="24"/>
          <w:szCs w:val="24"/>
        </w:rPr>
        <w:t>a seguinte Lei:</w:t>
      </w:r>
    </w:p>
    <w:p w:rsidR="00C2626A" w:rsidRPr="000A3A11" w:rsidRDefault="00C2626A" w:rsidP="000A3A11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352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b/>
          <w:sz w:val="24"/>
          <w:szCs w:val="24"/>
        </w:rPr>
        <w:t xml:space="preserve">Art. 1° </w:t>
      </w:r>
      <w:r w:rsidRPr="000A3A11">
        <w:rPr>
          <w:rFonts w:ascii="Bookman Old Style" w:eastAsia="Times New Roman" w:hAnsi="Bookman Old Style"/>
          <w:sz w:val="24"/>
          <w:szCs w:val="24"/>
        </w:rPr>
        <w:t>Fica instituído o Programa Horta Comunitária e Familiar no Município de</w:t>
      </w:r>
      <w:r w:rsidR="000A3A11" w:rsidRPr="000A3A11">
        <w:rPr>
          <w:rFonts w:ascii="Bookman Old Style" w:eastAsia="Times New Roman" w:hAnsi="Bookman Old Style"/>
          <w:sz w:val="24"/>
          <w:szCs w:val="24"/>
        </w:rPr>
        <w:t xml:space="preserve"> Baixo Guandu</w:t>
      </w:r>
      <w:r w:rsidRPr="000A3A11">
        <w:rPr>
          <w:rFonts w:ascii="Bookman Old Style" w:eastAsia="Times New Roman" w:hAnsi="Bookman Old Style"/>
          <w:sz w:val="24"/>
          <w:szCs w:val="24"/>
        </w:rPr>
        <w:t>, com os seguintes objetivos:</w:t>
      </w:r>
    </w:p>
    <w:p w:rsidR="00C2626A" w:rsidRPr="000A3A11" w:rsidRDefault="00C2626A" w:rsidP="000A3A11">
      <w:pPr>
        <w:spacing w:line="276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sz w:val="24"/>
          <w:szCs w:val="24"/>
        </w:rPr>
        <w:t>I - Proporcionar terapia ocupacional para as famílias;</w:t>
      </w:r>
    </w:p>
    <w:p w:rsidR="00C2626A" w:rsidRPr="000A3A11" w:rsidRDefault="00C2626A" w:rsidP="000A3A11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sz w:val="24"/>
          <w:szCs w:val="24"/>
        </w:rPr>
        <w:t>II - Aproveitar áreas devolutas;</w:t>
      </w:r>
    </w:p>
    <w:p w:rsidR="00C2626A" w:rsidRPr="000A3A11" w:rsidRDefault="00C2626A" w:rsidP="000A3A11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sz w:val="24"/>
          <w:szCs w:val="24"/>
        </w:rPr>
        <w:t>IIV - Manter terrenos limpo e produtivo.</w:t>
      </w:r>
    </w:p>
    <w:p w:rsidR="00C2626A" w:rsidRPr="000A3A11" w:rsidRDefault="00C2626A" w:rsidP="000A3A11">
      <w:pPr>
        <w:spacing w:line="288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236" w:lineRule="auto"/>
        <w:jc w:val="both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b/>
          <w:sz w:val="24"/>
          <w:szCs w:val="24"/>
        </w:rPr>
        <w:t xml:space="preserve">Parágrafo único </w:t>
      </w:r>
      <w:r w:rsidR="000A3A11" w:rsidRPr="000A3A11">
        <w:rPr>
          <w:rFonts w:ascii="Bookman Old Style" w:eastAsia="Times New Roman" w:hAnsi="Bookman Old Style"/>
          <w:sz w:val="24"/>
          <w:szCs w:val="24"/>
        </w:rPr>
        <w:t>–</w:t>
      </w:r>
      <w:r w:rsidRPr="000A3A11">
        <w:rPr>
          <w:rFonts w:ascii="Bookman Old Style" w:eastAsia="Times New Roman" w:hAnsi="Bookman Old Style"/>
          <w:sz w:val="24"/>
          <w:szCs w:val="24"/>
        </w:rPr>
        <w:t xml:space="preserve"> </w:t>
      </w:r>
      <w:r w:rsidR="000A3A11" w:rsidRPr="000A3A11">
        <w:rPr>
          <w:rFonts w:ascii="Bookman Old Style" w:eastAsia="Times New Roman" w:hAnsi="Bookman Old Style"/>
          <w:sz w:val="24"/>
          <w:szCs w:val="24"/>
        </w:rPr>
        <w:t>Caberá ao Poder Executivo Municipal determinar as secretarias envolvidas no cumprimento dos objetivos desta lei.</w:t>
      </w:r>
    </w:p>
    <w:p w:rsidR="00BE736D" w:rsidRPr="000A3A11" w:rsidRDefault="00BE736D" w:rsidP="000A3A11">
      <w:pPr>
        <w:spacing w:line="0" w:lineRule="atLeast"/>
        <w:rPr>
          <w:rFonts w:ascii="Bookman Old Style" w:eastAsia="Times New Roman" w:hAnsi="Bookman Old Style"/>
          <w:b/>
          <w:sz w:val="24"/>
          <w:szCs w:val="24"/>
        </w:rPr>
      </w:pPr>
    </w:p>
    <w:p w:rsidR="00C2626A" w:rsidRPr="000A3A11" w:rsidRDefault="00C2626A" w:rsidP="000A3A11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b/>
          <w:sz w:val="24"/>
          <w:szCs w:val="24"/>
        </w:rPr>
        <w:t xml:space="preserve">Art. 2º </w:t>
      </w:r>
      <w:r w:rsidRPr="000A3A11">
        <w:rPr>
          <w:rFonts w:ascii="Bookman Old Style" w:eastAsia="Times New Roman" w:hAnsi="Bookman Old Style"/>
          <w:sz w:val="24"/>
          <w:szCs w:val="24"/>
        </w:rPr>
        <w:t>A implantação das hortas comunitárias poderá se dar:</w:t>
      </w:r>
    </w:p>
    <w:p w:rsidR="00C2626A" w:rsidRPr="000A3A11" w:rsidRDefault="00C2626A" w:rsidP="000A3A11">
      <w:pPr>
        <w:spacing w:line="276" w:lineRule="exact"/>
        <w:rPr>
          <w:rFonts w:ascii="Bookman Old Style" w:eastAsia="Times New Roman" w:hAnsi="Bookman Old Style"/>
          <w:sz w:val="24"/>
          <w:szCs w:val="24"/>
        </w:rPr>
      </w:pPr>
    </w:p>
    <w:p w:rsidR="0073625A" w:rsidRDefault="00C2626A" w:rsidP="0073625A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sz w:val="24"/>
          <w:szCs w:val="24"/>
        </w:rPr>
        <w:t>I - em áreas públicas municipais;</w:t>
      </w:r>
    </w:p>
    <w:p w:rsidR="000A3A11" w:rsidRPr="000A3A11" w:rsidRDefault="004E54DC" w:rsidP="0073625A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>
        <w:rPr>
          <w:rFonts w:ascii="Bookman Old Style" w:eastAsia="Times New Roman" w:hAnsi="Bookman Old Style"/>
          <w:sz w:val="24"/>
          <w:szCs w:val="24"/>
        </w:rPr>
        <w:t>II</w:t>
      </w:r>
      <w:r w:rsidR="00C2626A" w:rsidRPr="000A3A11">
        <w:rPr>
          <w:rFonts w:ascii="Bookman Old Style" w:eastAsia="Times New Roman" w:hAnsi="Bookman Old Style"/>
          <w:sz w:val="24"/>
          <w:szCs w:val="24"/>
        </w:rPr>
        <w:t>- em áreas declaradas de utilidade pública e ainda não utilizadas;</w:t>
      </w:r>
    </w:p>
    <w:p w:rsidR="00C2626A" w:rsidRPr="000A3A11" w:rsidRDefault="00C2626A" w:rsidP="000A3A11">
      <w:pPr>
        <w:tabs>
          <w:tab w:val="left" w:pos="1198"/>
        </w:tabs>
        <w:spacing w:after="0" w:line="234" w:lineRule="auto"/>
        <w:ind w:right="1940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sz w:val="24"/>
          <w:szCs w:val="24"/>
        </w:rPr>
        <w:t>III - em terrenos particulares;</w:t>
      </w:r>
    </w:p>
    <w:p w:rsidR="00C2626A" w:rsidRPr="000A3A11" w:rsidRDefault="00C2626A" w:rsidP="000A3A11">
      <w:pPr>
        <w:spacing w:line="290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236" w:lineRule="auto"/>
        <w:jc w:val="both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b/>
          <w:sz w:val="24"/>
          <w:szCs w:val="24"/>
        </w:rPr>
        <w:lastRenderedPageBreak/>
        <w:t xml:space="preserve">Parágrafo Único: </w:t>
      </w:r>
      <w:r w:rsidRPr="000A3A11">
        <w:rPr>
          <w:rFonts w:ascii="Bookman Old Style" w:eastAsia="Times New Roman" w:hAnsi="Bookman Old Style"/>
          <w:sz w:val="24"/>
          <w:szCs w:val="24"/>
        </w:rPr>
        <w:t>A utilização em áreas do inciso III deste artigo se dará aos</w:t>
      </w:r>
      <w:r w:rsidRPr="000A3A11"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0A3A11">
        <w:rPr>
          <w:rFonts w:ascii="Bookman Old Style" w:eastAsia="Times New Roman" w:hAnsi="Bookman Old Style"/>
          <w:sz w:val="24"/>
          <w:szCs w:val="24"/>
        </w:rPr>
        <w:t>proprietários e aos possuidores de terrenos baldios, não cumpridores da limpeza e drenagem dos mesmos.</w:t>
      </w:r>
    </w:p>
    <w:p w:rsidR="00C2626A" w:rsidRPr="000A3A11" w:rsidRDefault="00C2626A" w:rsidP="000A3A11">
      <w:pPr>
        <w:spacing w:line="290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236" w:lineRule="auto"/>
        <w:ind w:right="20"/>
        <w:jc w:val="both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b/>
          <w:sz w:val="24"/>
          <w:szCs w:val="24"/>
        </w:rPr>
        <w:t xml:space="preserve">Art. 3° </w:t>
      </w:r>
      <w:r w:rsidRPr="000A3A11">
        <w:rPr>
          <w:rFonts w:ascii="Bookman Old Style" w:eastAsia="Times New Roman" w:hAnsi="Bookman Old Style"/>
          <w:sz w:val="24"/>
          <w:szCs w:val="24"/>
        </w:rPr>
        <w:t>Cada área poderá ser trabalhada por uma pessoa ou por um grupo de pessoas,</w:t>
      </w:r>
      <w:r w:rsidRPr="000A3A11"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Pr="000A3A11">
        <w:rPr>
          <w:rFonts w:ascii="Bookman Old Style" w:eastAsia="Times New Roman" w:hAnsi="Bookman Old Style"/>
          <w:sz w:val="24"/>
          <w:szCs w:val="24"/>
        </w:rPr>
        <w:t>que se cadastrarão individualmente ou coletivamente no órgão encarregado da gerência do programa.</w:t>
      </w:r>
    </w:p>
    <w:p w:rsidR="00C2626A" w:rsidRPr="000A3A11" w:rsidRDefault="00C2626A" w:rsidP="000A3A11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0" w:lineRule="atLeast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b/>
          <w:sz w:val="24"/>
          <w:szCs w:val="24"/>
        </w:rPr>
        <w:t xml:space="preserve">Art. 4º </w:t>
      </w:r>
      <w:r w:rsidRPr="000A3A11">
        <w:rPr>
          <w:rFonts w:ascii="Bookman Old Style" w:eastAsia="Times New Roman" w:hAnsi="Bookman Old Style"/>
          <w:sz w:val="24"/>
          <w:szCs w:val="24"/>
        </w:rPr>
        <w:t>O processo de implantação da horta comunitária seguirá os seguintes passos:</w:t>
      </w:r>
    </w:p>
    <w:p w:rsidR="00C2626A" w:rsidRPr="000A3A11" w:rsidRDefault="00C2626A" w:rsidP="000A3A11">
      <w:pPr>
        <w:spacing w:line="276" w:lineRule="exact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numPr>
          <w:ilvl w:val="0"/>
          <w:numId w:val="2"/>
        </w:numPr>
        <w:tabs>
          <w:tab w:val="left" w:pos="1220"/>
        </w:tabs>
        <w:spacing w:after="0" w:line="0" w:lineRule="atLeast"/>
        <w:ind w:hanging="250"/>
        <w:rPr>
          <w:rFonts w:ascii="Bookman Old Style" w:eastAsia="Times New Roman" w:hAnsi="Bookman Old Style"/>
          <w:sz w:val="24"/>
          <w:szCs w:val="24"/>
        </w:rPr>
      </w:pPr>
      <w:r w:rsidRPr="000A3A11">
        <w:rPr>
          <w:rFonts w:ascii="Bookman Old Style" w:eastAsia="Times New Roman" w:hAnsi="Bookman Old Style"/>
          <w:sz w:val="24"/>
          <w:szCs w:val="24"/>
        </w:rPr>
        <w:t>localização, por parte dos cadastrados, da área a ser trabalhada;</w:t>
      </w:r>
    </w:p>
    <w:p w:rsidR="00C2626A" w:rsidRPr="000A3A11" w:rsidRDefault="000A3A11" w:rsidP="000A3A11">
      <w:pPr>
        <w:numPr>
          <w:ilvl w:val="0"/>
          <w:numId w:val="2"/>
        </w:numPr>
        <w:tabs>
          <w:tab w:val="left" w:pos="1237"/>
        </w:tabs>
        <w:spacing w:after="0" w:line="0" w:lineRule="atLeast"/>
        <w:ind w:hanging="250"/>
        <w:rPr>
          <w:rFonts w:ascii="Bookman Old Style" w:eastAsia="Times New Roman" w:hAnsi="Bookman Old Style"/>
          <w:sz w:val="24"/>
          <w:szCs w:val="24"/>
        </w:rPr>
      </w:pPr>
      <w:r>
        <w:rPr>
          <w:rFonts w:ascii="Bookman Old Style" w:eastAsia="Times New Roman" w:hAnsi="Bookman Old Style"/>
          <w:sz w:val="24"/>
          <w:szCs w:val="24"/>
        </w:rPr>
        <w:t>C</w:t>
      </w:r>
      <w:r w:rsidR="00C2626A" w:rsidRPr="000A3A11">
        <w:rPr>
          <w:rFonts w:ascii="Bookman Old Style" w:eastAsia="Times New Roman" w:hAnsi="Bookman Old Style"/>
          <w:sz w:val="24"/>
          <w:szCs w:val="24"/>
        </w:rPr>
        <w:t>onsulta ao proprietário, em caso de terrenos particulares;</w:t>
      </w:r>
    </w:p>
    <w:p w:rsidR="00C2626A" w:rsidRPr="000A3A11" w:rsidRDefault="00C2626A" w:rsidP="000A3A11">
      <w:pPr>
        <w:pStyle w:val="PargrafodaLista"/>
        <w:ind w:left="0"/>
        <w:rPr>
          <w:rFonts w:ascii="Bookman Old Style" w:eastAsia="Times New Roman" w:hAnsi="Bookman Old Style"/>
          <w:sz w:val="24"/>
          <w:szCs w:val="24"/>
        </w:rPr>
      </w:pPr>
    </w:p>
    <w:p w:rsidR="00C2626A" w:rsidRPr="000A3A11" w:rsidRDefault="00C2626A" w:rsidP="000A3A11">
      <w:pPr>
        <w:spacing w:line="234" w:lineRule="auto"/>
        <w:rPr>
          <w:rFonts w:ascii="Bookman Old Style" w:eastAsia="Times New Roman" w:hAnsi="Bookman Old Style"/>
          <w:sz w:val="24"/>
        </w:rPr>
      </w:pPr>
      <w:r w:rsidRPr="000A3A11">
        <w:rPr>
          <w:rFonts w:ascii="Bookman Old Style" w:eastAsia="Times New Roman" w:hAnsi="Bookman Old Style"/>
          <w:b/>
          <w:sz w:val="24"/>
        </w:rPr>
        <w:t xml:space="preserve">Art. 5º ° </w:t>
      </w:r>
      <w:r w:rsidRPr="000A3A11">
        <w:rPr>
          <w:rFonts w:ascii="Bookman Old Style" w:eastAsia="Times New Roman" w:hAnsi="Bookman Old Style"/>
          <w:sz w:val="24"/>
        </w:rPr>
        <w:t>Na implantação do Programa Horta Comunitária e Familiar fica vedado o uso</w:t>
      </w:r>
      <w:r w:rsidRPr="000A3A11">
        <w:rPr>
          <w:rFonts w:ascii="Bookman Old Style" w:eastAsia="Times New Roman" w:hAnsi="Bookman Old Style"/>
          <w:b/>
          <w:sz w:val="24"/>
        </w:rPr>
        <w:t xml:space="preserve"> </w:t>
      </w:r>
      <w:r w:rsidRPr="000A3A11">
        <w:rPr>
          <w:rFonts w:ascii="Bookman Old Style" w:eastAsia="Times New Roman" w:hAnsi="Bookman Old Style"/>
          <w:sz w:val="24"/>
        </w:rPr>
        <w:t>de agrotóxico.</w:t>
      </w:r>
    </w:p>
    <w:p w:rsidR="00C2626A" w:rsidRPr="000A3A11" w:rsidRDefault="00C2626A" w:rsidP="000A3A11">
      <w:pPr>
        <w:spacing w:line="290" w:lineRule="exact"/>
        <w:rPr>
          <w:rFonts w:ascii="Bookman Old Style" w:eastAsia="Times New Roman" w:hAnsi="Bookman Old Style"/>
        </w:rPr>
      </w:pPr>
    </w:p>
    <w:p w:rsidR="00C2626A" w:rsidRPr="000A3A11" w:rsidRDefault="000A3A11" w:rsidP="000A3A11">
      <w:pPr>
        <w:spacing w:line="234" w:lineRule="auto"/>
        <w:rPr>
          <w:rFonts w:ascii="Bookman Old Style" w:eastAsia="Times New Roman" w:hAnsi="Bookman Old Style"/>
          <w:sz w:val="24"/>
        </w:rPr>
      </w:pPr>
      <w:r w:rsidRPr="000A3A11">
        <w:rPr>
          <w:rFonts w:ascii="Bookman Old Style" w:eastAsia="Times New Roman" w:hAnsi="Bookman Old Style"/>
          <w:b/>
          <w:sz w:val="24"/>
        </w:rPr>
        <w:t>Art. 6</w:t>
      </w:r>
      <w:r w:rsidR="00C2626A" w:rsidRPr="000A3A11">
        <w:rPr>
          <w:rFonts w:ascii="Bookman Old Style" w:eastAsia="Times New Roman" w:hAnsi="Bookman Old Style"/>
          <w:b/>
          <w:sz w:val="24"/>
        </w:rPr>
        <w:t xml:space="preserve">° </w:t>
      </w:r>
      <w:r w:rsidR="00C2626A" w:rsidRPr="000A3A11">
        <w:rPr>
          <w:rFonts w:ascii="Bookman Old Style" w:eastAsia="Times New Roman" w:hAnsi="Bookman Old Style"/>
          <w:sz w:val="24"/>
        </w:rPr>
        <w:t>Esta Lei entra em vigor na data de sua publicação, revogando-se as disposições</w:t>
      </w:r>
      <w:r w:rsidR="00C2626A" w:rsidRPr="000A3A11">
        <w:rPr>
          <w:rFonts w:ascii="Bookman Old Style" w:eastAsia="Times New Roman" w:hAnsi="Bookman Old Style"/>
          <w:b/>
          <w:sz w:val="24"/>
        </w:rPr>
        <w:t xml:space="preserve"> </w:t>
      </w:r>
      <w:r w:rsidRPr="000A3A11">
        <w:rPr>
          <w:rFonts w:ascii="Bookman Old Style" w:eastAsia="Times New Roman" w:hAnsi="Bookman Old Style"/>
          <w:sz w:val="24"/>
        </w:rPr>
        <w:t>em contrário.</w:t>
      </w:r>
    </w:p>
    <w:p w:rsidR="00C2626A" w:rsidRPr="000A3A11" w:rsidRDefault="00C2626A" w:rsidP="000A3A11">
      <w:pPr>
        <w:spacing w:line="200" w:lineRule="exact"/>
        <w:rPr>
          <w:rFonts w:ascii="Bookman Old Style" w:eastAsia="Times New Roman" w:hAnsi="Bookman Old Style"/>
        </w:rPr>
      </w:pPr>
    </w:p>
    <w:p w:rsidR="00C2626A" w:rsidRPr="000A3A11" w:rsidRDefault="00C2626A" w:rsidP="000A3A11">
      <w:pPr>
        <w:spacing w:line="200" w:lineRule="exact"/>
        <w:rPr>
          <w:rFonts w:ascii="Bookman Old Style" w:eastAsia="Times New Roman" w:hAnsi="Bookman Old Style"/>
        </w:rPr>
      </w:pPr>
    </w:p>
    <w:p w:rsidR="000A3A11" w:rsidRPr="000A3A11" w:rsidRDefault="000A3A11" w:rsidP="000A3A11">
      <w:pPr>
        <w:jc w:val="both"/>
        <w:rPr>
          <w:rFonts w:ascii="Bookman Old Style" w:hAnsi="Bookman Old Style" w:cs="Arial"/>
          <w:b/>
          <w:sz w:val="24"/>
          <w:szCs w:val="24"/>
        </w:rPr>
      </w:pPr>
      <w:r w:rsidRPr="000A3A11">
        <w:rPr>
          <w:rFonts w:ascii="Bookman Old Style" w:hAnsi="Bookman Old Style" w:cs="Arial"/>
          <w:b/>
          <w:sz w:val="24"/>
          <w:szCs w:val="24"/>
        </w:rPr>
        <w:t xml:space="preserve">CÂMARA MUNICIPAL DE BAIXO GUANDU/ES, PLENÁRIO MONSENHOR ALONSO LEITE, AO </w:t>
      </w:r>
      <w:r w:rsidR="001308A4">
        <w:rPr>
          <w:rFonts w:ascii="Bookman Old Style" w:hAnsi="Bookman Old Style" w:cs="Arial"/>
          <w:b/>
          <w:sz w:val="24"/>
          <w:szCs w:val="24"/>
        </w:rPr>
        <w:t>DIA OITO DO MÊS DE JANEIRO DE 2020</w:t>
      </w:r>
      <w:r w:rsidRPr="000A3A11">
        <w:rPr>
          <w:rFonts w:ascii="Bookman Old Style" w:hAnsi="Bookman Old Style" w:cs="Arial"/>
          <w:b/>
          <w:sz w:val="24"/>
          <w:szCs w:val="24"/>
        </w:rPr>
        <w:t>.</w:t>
      </w:r>
    </w:p>
    <w:p w:rsidR="00C2626A" w:rsidRPr="000A3A11" w:rsidRDefault="00C2626A" w:rsidP="000A3A11">
      <w:pPr>
        <w:spacing w:line="200" w:lineRule="exact"/>
        <w:rPr>
          <w:rFonts w:ascii="Bookman Old Style" w:eastAsia="Times New Roman" w:hAnsi="Bookman Old Style"/>
        </w:rPr>
      </w:pPr>
    </w:p>
    <w:p w:rsidR="000A3A11" w:rsidRDefault="000A3A11" w:rsidP="00C2626A">
      <w:pPr>
        <w:spacing w:line="0" w:lineRule="atLeast"/>
        <w:ind w:right="-259"/>
        <w:jc w:val="center"/>
        <w:rPr>
          <w:rFonts w:ascii="Bookman Old Style" w:eastAsia="Times New Roman" w:hAnsi="Bookman Old Style"/>
          <w:b/>
          <w:sz w:val="24"/>
        </w:rPr>
      </w:pPr>
    </w:p>
    <w:p w:rsidR="000A3A11" w:rsidRDefault="000A3A11" w:rsidP="00C2626A">
      <w:pPr>
        <w:spacing w:line="0" w:lineRule="atLeast"/>
        <w:ind w:right="-259"/>
        <w:jc w:val="center"/>
        <w:rPr>
          <w:rFonts w:ascii="Bookman Old Style" w:eastAsia="Times New Roman" w:hAnsi="Bookman Old Style"/>
          <w:b/>
          <w:sz w:val="24"/>
        </w:rPr>
      </w:pPr>
    </w:p>
    <w:p w:rsidR="00C2626A" w:rsidRPr="000A3A11" w:rsidRDefault="00BE736D" w:rsidP="00C2626A">
      <w:pPr>
        <w:spacing w:line="0" w:lineRule="atLeast"/>
        <w:ind w:right="-259"/>
        <w:jc w:val="center"/>
        <w:rPr>
          <w:rFonts w:ascii="Bookman Old Style" w:eastAsia="Times New Roman" w:hAnsi="Bookman Old Style"/>
          <w:b/>
          <w:sz w:val="24"/>
        </w:rPr>
      </w:pPr>
      <w:r w:rsidRPr="000A3A11">
        <w:rPr>
          <w:rFonts w:ascii="Bookman Old Style" w:eastAsia="Times New Roman" w:hAnsi="Bookman Old Style"/>
          <w:b/>
          <w:sz w:val="24"/>
        </w:rPr>
        <w:t xml:space="preserve">ROMILSON ARAUJO </w:t>
      </w:r>
    </w:p>
    <w:p w:rsidR="00C2626A" w:rsidRPr="000A3A11" w:rsidRDefault="00C2626A" w:rsidP="00C2626A">
      <w:pPr>
        <w:spacing w:line="235" w:lineRule="auto"/>
        <w:ind w:right="-259"/>
        <w:jc w:val="center"/>
        <w:rPr>
          <w:rFonts w:ascii="Bookman Old Style" w:eastAsia="Times New Roman" w:hAnsi="Bookman Old Style"/>
          <w:sz w:val="24"/>
        </w:rPr>
      </w:pPr>
      <w:r w:rsidRPr="000A3A11">
        <w:rPr>
          <w:rFonts w:ascii="Bookman Old Style" w:eastAsia="Times New Roman" w:hAnsi="Bookman Old Style"/>
          <w:sz w:val="24"/>
        </w:rPr>
        <w:t>Vereador</w:t>
      </w:r>
    </w:p>
    <w:sectPr w:rsidR="00C2626A" w:rsidRPr="000A3A11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3A85" w:rsidRDefault="003D3A85" w:rsidP="00CE7E60">
      <w:pPr>
        <w:spacing w:after="0" w:line="240" w:lineRule="auto"/>
      </w:pPr>
      <w:r>
        <w:separator/>
      </w:r>
    </w:p>
  </w:endnote>
  <w:endnote w:type="continuationSeparator" w:id="1">
    <w:p w:rsidR="003D3A85" w:rsidRDefault="003D3A85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7E60" w:rsidRDefault="00CE7E60">
    <w:pPr>
      <w:pStyle w:val="Rodap"/>
      <w:pBdr>
        <w:bottom w:val="single" w:sz="12" w:space="1" w:color="auto"/>
      </w:pBdr>
    </w:pPr>
  </w:p>
  <w:p w:rsidR="00CE7E60" w:rsidRDefault="00926189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1905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3A85" w:rsidRDefault="003D3A85" w:rsidP="00CE7E60">
      <w:pPr>
        <w:spacing w:after="0" w:line="240" w:lineRule="auto"/>
      </w:pPr>
      <w:r>
        <w:separator/>
      </w:r>
    </w:p>
  </w:footnote>
  <w:footnote w:type="continuationSeparator" w:id="1">
    <w:p w:rsidR="003D3A85" w:rsidRDefault="003D3A85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AEA" w:rsidRDefault="0037288F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7E60" w:rsidRDefault="0037288F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26189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1905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AEA" w:rsidRDefault="0037288F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643C9868"/>
    <w:lvl w:ilvl="0" w:tplc="FFFFFFFF">
      <w:start w:val="35"/>
      <w:numFmt w:val="upperLetter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2"/>
    <w:multiLevelType w:val="hybridMultilevel"/>
    <w:tmpl w:val="66334872"/>
    <w:lvl w:ilvl="0" w:tplc="FFFFFFFF">
      <w:start w:val="1"/>
      <w:numFmt w:val="low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activeWritingStyle w:appName="MSWord" w:lang="pt-BR" w:vendorID="64" w:dllVersion="131078" w:nlCheck="1" w:checkStyle="0"/>
  <w:attachedTemplate r:id="rId1"/>
  <w:defaultTabStop w:val="708"/>
  <w:hyphenationZone w:val="425"/>
  <w:characterSpacingControl w:val="doNotCompress"/>
  <w:hdrShapeDefaults>
    <o:shapedefaults v:ext="edit" spidmax="1741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B19A1"/>
    <w:rsid w:val="00023DD8"/>
    <w:rsid w:val="000A3A11"/>
    <w:rsid w:val="000D1A13"/>
    <w:rsid w:val="000F68C2"/>
    <w:rsid w:val="0010199C"/>
    <w:rsid w:val="001308A4"/>
    <w:rsid w:val="001B7FEE"/>
    <w:rsid w:val="001E6E8D"/>
    <w:rsid w:val="002F12E6"/>
    <w:rsid w:val="0037288F"/>
    <w:rsid w:val="003D3A85"/>
    <w:rsid w:val="003F412B"/>
    <w:rsid w:val="004756ED"/>
    <w:rsid w:val="004E54DC"/>
    <w:rsid w:val="005C170C"/>
    <w:rsid w:val="006B19A1"/>
    <w:rsid w:val="006B2322"/>
    <w:rsid w:val="0073625A"/>
    <w:rsid w:val="007D7AEA"/>
    <w:rsid w:val="00926189"/>
    <w:rsid w:val="00927FCD"/>
    <w:rsid w:val="00972655"/>
    <w:rsid w:val="009E3631"/>
    <w:rsid w:val="00B00C52"/>
    <w:rsid w:val="00BB52C1"/>
    <w:rsid w:val="00BE736D"/>
    <w:rsid w:val="00C2626A"/>
    <w:rsid w:val="00C31276"/>
    <w:rsid w:val="00C7530B"/>
    <w:rsid w:val="00CE7E60"/>
    <w:rsid w:val="00E00C96"/>
    <w:rsid w:val="00EF2F23"/>
    <w:rsid w:val="00F101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3631"/>
    <w:pPr>
      <w:spacing w:after="160" w:line="259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3F41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F412B"/>
    <w:rPr>
      <w:rFonts w:ascii="Tahoma" w:hAnsi="Tahoma" w:cs="Tahoma"/>
      <w:sz w:val="16"/>
      <w:szCs w:val="16"/>
      <w:lang w:eastAsia="en-US"/>
    </w:rPr>
  </w:style>
  <w:style w:type="paragraph" w:styleId="PargrafodaLista">
    <w:name w:val="List Paragraph"/>
    <w:basedOn w:val="Normal"/>
    <w:uiPriority w:val="34"/>
    <w:qFormat/>
    <w:rsid w:val="00C2626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TINA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6</TotalTime>
  <Pages>2</Pages>
  <Words>279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1783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6</cp:revision>
  <dcterms:created xsi:type="dcterms:W3CDTF">2019-12-12T13:47:00Z</dcterms:created>
  <dcterms:modified xsi:type="dcterms:W3CDTF">2020-01-07T16:28:00Z</dcterms:modified>
</cp:coreProperties>
</file>