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6B33" w:rsidRDefault="00175A19" w:rsidP="002C6B33">
      <w:pPr>
        <w:autoSpaceDE w:val="0"/>
        <w:autoSpaceDN w:val="0"/>
        <w:adjustRightInd w:val="0"/>
        <w:spacing w:after="160" w:line="259" w:lineRule="atLeast"/>
        <w:ind w:left="-142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  <w:r w:rsidR="002C6B33">
        <w:rPr>
          <w:rFonts w:ascii="Arial" w:hAnsi="Arial" w:cs="Arial"/>
          <w:b/>
          <w:bCs/>
          <w:sz w:val="28"/>
          <w:szCs w:val="28"/>
        </w:rPr>
        <w:t>ANTE PROJETO DE LEI Nº      /2021</w:t>
      </w:r>
    </w:p>
    <w:p w:rsidR="002C6B33" w:rsidRDefault="002C6B33" w:rsidP="00423D3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color w:val="000000"/>
          <w:sz w:val="19"/>
          <w:szCs w:val="19"/>
        </w:rPr>
        <w:br/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left="241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DISPÕE SOBRE “</w:t>
      </w:r>
      <w:r w:rsidR="001C0F8A">
        <w:rPr>
          <w:rFonts w:ascii="Arial" w:hAnsi="Arial" w:cs="Arial"/>
          <w:b/>
          <w:bCs/>
          <w:sz w:val="24"/>
          <w:szCs w:val="24"/>
        </w:rPr>
        <w:t>CULTURA COM AS MÃOS</w:t>
      </w:r>
      <w:r>
        <w:rPr>
          <w:rFonts w:ascii="Arial" w:hAnsi="Arial" w:cs="Arial"/>
          <w:b/>
          <w:bCs/>
          <w:sz w:val="24"/>
          <w:szCs w:val="24"/>
        </w:rPr>
        <w:t>” NO ÂMBITO DE BAIXO GUANDU/ES E DÁ OUTRAS PROVIDÊNCIAS.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left="2410" w:hanging="1984"/>
        <w:jc w:val="both"/>
        <w:rPr>
          <w:rFonts w:ascii="Arial" w:hAnsi="Arial" w:cs="Arial"/>
        </w:rPr>
      </w:pP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left="241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sz w:val="24"/>
          <w:szCs w:val="24"/>
        </w:rPr>
        <w:t xml:space="preserve">AUTOR: </w:t>
      </w:r>
      <w:r>
        <w:rPr>
          <w:rFonts w:ascii="Arial" w:hAnsi="Arial" w:cs="Arial"/>
          <w:sz w:val="24"/>
          <w:szCs w:val="24"/>
        </w:rPr>
        <w:t>VEREADOR LEANDRO GOMES DA CRUZ</w:t>
      </w:r>
    </w:p>
    <w:p w:rsidR="002C6B33" w:rsidRDefault="002C6B33" w:rsidP="002C6B33">
      <w:pPr>
        <w:autoSpaceDE w:val="0"/>
        <w:autoSpaceDN w:val="0"/>
        <w:adjustRightInd w:val="0"/>
        <w:spacing w:after="160" w:line="360" w:lineRule="auto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13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A Câmara Municipal de Baixo Guandu APROVOU 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O PREFEITO MUNICIPAL DE BAIXO GUANDU, ESTADO DO ESPÍRITO SANTO, </w:t>
      </w:r>
      <w:r>
        <w:rPr>
          <w:rFonts w:ascii="Arial" w:hAnsi="Arial" w:cs="Arial"/>
          <w:color w:val="000000"/>
          <w:sz w:val="24"/>
          <w:szCs w:val="24"/>
        </w:rPr>
        <w:t xml:space="preserve">no uso das atribuições que lhe foram conferidas pela Lei Orgânica Municipal, faz saber que a Câmara Municipal de Baixo Guandu – ES APROVOU e ele SANCIONA a seguinte Lei: 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1</w:t>
      </w:r>
      <w:proofErr w:type="gramStart"/>
      <w:r>
        <w:rPr>
          <w:rFonts w:ascii="Arial" w:hAnsi="Arial" w:cs="Arial"/>
          <w:sz w:val="24"/>
          <w:szCs w:val="24"/>
        </w:rPr>
        <w:t>º  Esta</w:t>
      </w:r>
      <w:proofErr w:type="gramEnd"/>
      <w:r>
        <w:rPr>
          <w:rFonts w:ascii="Arial" w:hAnsi="Arial" w:cs="Arial"/>
          <w:sz w:val="24"/>
          <w:szCs w:val="24"/>
        </w:rPr>
        <w:t xml:space="preserve"> Lei estabelece critérios básicos com a iniciativa de relação sociocultural, exteriorização de sentimentos à construção de saberes e resgate de memórias. 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2</w:t>
      </w:r>
      <w:proofErr w:type="gramStart"/>
      <w:r>
        <w:rPr>
          <w:rFonts w:ascii="Arial" w:hAnsi="Arial" w:cs="Arial"/>
          <w:sz w:val="24"/>
          <w:szCs w:val="24"/>
        </w:rPr>
        <w:t>º  O</w:t>
      </w:r>
      <w:proofErr w:type="gramEnd"/>
      <w:r>
        <w:rPr>
          <w:rFonts w:ascii="Arial" w:hAnsi="Arial" w:cs="Arial"/>
          <w:sz w:val="24"/>
          <w:szCs w:val="24"/>
        </w:rPr>
        <w:t xml:space="preserve"> projeto instituído por esta Lei tem por objetivo oportunizar aos alunos da 5º ao 8º ano do ensino fundamental, através do trabalho artesanal o desenvolvimento de sua criatividade e consequentemente despertar para o exercício de trabalhos artesanais.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 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3</w:t>
      </w:r>
      <w:proofErr w:type="gramStart"/>
      <w:r>
        <w:rPr>
          <w:rFonts w:ascii="Arial" w:hAnsi="Arial" w:cs="Arial"/>
          <w:sz w:val="24"/>
          <w:szCs w:val="24"/>
        </w:rPr>
        <w:t>º  Esta</w:t>
      </w:r>
      <w:proofErr w:type="gramEnd"/>
      <w:r>
        <w:rPr>
          <w:rFonts w:ascii="Arial" w:hAnsi="Arial" w:cs="Arial"/>
          <w:sz w:val="24"/>
          <w:szCs w:val="24"/>
        </w:rPr>
        <w:t xml:space="preserve"> ação trará oportunidade para compartilhar informações teóricas e práticas sobre o processo que envolve a cerâmica, onde a arte de modelar o barro à mão livre possa ser vivenciada pelos alunos. Envolvendo as técnicas e experiencias, podendo aprender, criar e produzir. 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§ 1</w:t>
      </w:r>
      <w:proofErr w:type="gramStart"/>
      <w:r>
        <w:rPr>
          <w:rFonts w:ascii="Arial" w:hAnsi="Arial" w:cs="Arial"/>
          <w:sz w:val="24"/>
          <w:szCs w:val="24"/>
        </w:rPr>
        <w:t>º  Levar</w:t>
      </w:r>
      <w:proofErr w:type="gramEnd"/>
      <w:r>
        <w:rPr>
          <w:rFonts w:ascii="Arial" w:hAnsi="Arial" w:cs="Arial"/>
          <w:sz w:val="24"/>
          <w:szCs w:val="24"/>
        </w:rPr>
        <w:t xml:space="preserve"> o projeto para as instituições educacionais, com comunhão </w:t>
      </w:r>
      <w:proofErr w:type="spellStart"/>
      <w:r>
        <w:rPr>
          <w:rFonts w:ascii="Arial" w:hAnsi="Arial" w:cs="Arial"/>
          <w:sz w:val="24"/>
          <w:szCs w:val="24"/>
        </w:rPr>
        <w:t>á</w:t>
      </w:r>
      <w:proofErr w:type="spellEnd"/>
      <w:r>
        <w:rPr>
          <w:rFonts w:ascii="Arial" w:hAnsi="Arial" w:cs="Arial"/>
          <w:sz w:val="24"/>
          <w:szCs w:val="24"/>
        </w:rPr>
        <w:t xml:space="preserve"> equipe escolar, ter realização de palestras e dinâmicas e apresentações falando para crianças e jovens que através do universo da arte, é possível trabalhar as habilidades praticas que beneficia no dia a dia de cada um. Desenvolvendo a criatividade e coordenação motora.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§ 2</w:t>
      </w:r>
      <w:proofErr w:type="gramStart"/>
      <w:r>
        <w:rPr>
          <w:rFonts w:ascii="Arial" w:hAnsi="Arial" w:cs="Arial"/>
          <w:sz w:val="24"/>
          <w:szCs w:val="24"/>
        </w:rPr>
        <w:t>º  Oportunizar</w:t>
      </w:r>
      <w:proofErr w:type="gramEnd"/>
      <w:r>
        <w:rPr>
          <w:rFonts w:ascii="Arial" w:hAnsi="Arial" w:cs="Arial"/>
          <w:sz w:val="24"/>
          <w:szCs w:val="24"/>
        </w:rPr>
        <w:t xml:space="preserve"> aos alunos através do trabalho artesanal a desenvolver suas habilidades e a desenvolver o gosto pelas atividades artesanais a fim de que possam se inspirar para o exercício de novas trabalhos artesanais.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§ 3º </w:t>
      </w:r>
      <w:r>
        <w:rPr>
          <w:rFonts w:ascii="Arial" w:hAnsi="Arial" w:cs="Arial"/>
          <w:b/>
          <w:bCs/>
          <w:sz w:val="24"/>
          <w:szCs w:val="24"/>
        </w:rPr>
        <w:t xml:space="preserve">Este projeto, concretizado através de uma oficina de modelagem livre com os alunos, contribui para compartilhar informações teóricas e práticas sobre o processo que envolve a cerâmica. A oficina </w:t>
      </w:r>
      <w:r>
        <w:rPr>
          <w:rFonts w:ascii="Arial" w:hAnsi="Arial" w:cs="Arial"/>
          <w:b/>
          <w:bCs/>
          <w:sz w:val="24"/>
          <w:szCs w:val="24"/>
        </w:rPr>
        <w:lastRenderedPageBreak/>
        <w:t>propõe, entre suas atividades, diálogos que ofereceram enriquecimento do imaginário que tem por finalidade facilitar e tornar a aprendizagem prazerosa, além de desenvolver a capacidade criadora e cognitiva.</w:t>
      </w:r>
    </w:p>
    <w:p w:rsidR="00A87550" w:rsidRDefault="00A87550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b/>
          <w:bCs/>
          <w:sz w:val="24"/>
          <w:szCs w:val="24"/>
        </w:rPr>
      </w:pPr>
    </w:p>
    <w:p w:rsidR="002C6B33" w:rsidRPr="00CE053D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bCs/>
          <w:sz w:val="24"/>
          <w:szCs w:val="24"/>
        </w:rPr>
      </w:pPr>
      <w:proofErr w:type="gramStart"/>
      <w:r>
        <w:rPr>
          <w:rFonts w:ascii="Arial" w:hAnsi="Arial" w:cs="Arial"/>
          <w:bCs/>
          <w:sz w:val="24"/>
          <w:szCs w:val="24"/>
        </w:rPr>
        <w:t>§  4</w:t>
      </w:r>
      <w:proofErr w:type="gramEnd"/>
      <w:r>
        <w:rPr>
          <w:rFonts w:ascii="Arial" w:hAnsi="Arial" w:cs="Arial"/>
          <w:bCs/>
          <w:sz w:val="24"/>
          <w:szCs w:val="24"/>
        </w:rPr>
        <w:t>º Conduzirá aos alunos a compreender toda a produção da transformação de matérias primas, com predominância manual. Nesse processo os alunos que apresentar dificuldades, terá oportunidade de superá-las através da prática. Desenvolvendo assim criatividade e a coordenação motora. Estimulando a autoestima de cada um.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§ 5º Criação de mídias para conscientização da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 xml:space="preserve"> valorização da cultura. Montar uma exposição das peças nas escolas e na sala de Cultura.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 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4º O Projeto tem como prioridade ensinar aos alunos a história da cerâmica de uma forma lúdica.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 </w:t>
      </w:r>
    </w:p>
    <w:p w:rsidR="002C6B33" w:rsidRPr="00CE053D" w:rsidRDefault="002C6B33" w:rsidP="002C6B33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Como o barro se transforma em cerâmica;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b) Trabalhar a modelagem e as técnicas com rolinhos, cumbuca, placa e outros; 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c)  Trabalhar com a roda do oleiro;  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 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ind w:firstLine="14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5</w:t>
      </w:r>
      <w:proofErr w:type="gramStart"/>
      <w:r>
        <w:rPr>
          <w:rFonts w:ascii="Arial" w:hAnsi="Arial" w:cs="Arial"/>
          <w:sz w:val="24"/>
          <w:szCs w:val="24"/>
        </w:rPr>
        <w:t>º  Utilizar</w:t>
      </w:r>
      <w:proofErr w:type="gramEnd"/>
      <w:r>
        <w:rPr>
          <w:rFonts w:ascii="Arial" w:hAnsi="Arial" w:cs="Arial"/>
          <w:sz w:val="24"/>
          <w:szCs w:val="24"/>
        </w:rPr>
        <w:t xml:space="preserve"> a arte da cerâmica como recursos terapêutico.</w:t>
      </w:r>
    </w:p>
    <w:p w:rsidR="002C6B33" w:rsidRDefault="002C6B33" w:rsidP="002C6B33">
      <w:pPr>
        <w:pStyle w:val="SemEspaamento"/>
      </w:pPr>
    </w:p>
    <w:p w:rsidR="002C6B33" w:rsidRPr="008C768E" w:rsidRDefault="002C6B33" w:rsidP="002C6B33">
      <w:pPr>
        <w:autoSpaceDE w:val="0"/>
        <w:autoSpaceDN w:val="0"/>
        <w:adjustRightInd w:val="0"/>
        <w:spacing w:after="160" w:line="259" w:lineRule="atLeast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6</w:t>
      </w:r>
      <w:proofErr w:type="gramStart"/>
      <w:r>
        <w:rPr>
          <w:rFonts w:ascii="Arial" w:hAnsi="Arial" w:cs="Arial"/>
          <w:sz w:val="24"/>
          <w:szCs w:val="24"/>
        </w:rPr>
        <w:t>º  A</w:t>
      </w:r>
      <w:proofErr w:type="gramEnd"/>
      <w:r>
        <w:rPr>
          <w:rFonts w:ascii="Arial" w:hAnsi="Arial" w:cs="Arial"/>
          <w:sz w:val="24"/>
          <w:szCs w:val="24"/>
        </w:rPr>
        <w:t xml:space="preserve"> oficina de arte com as mãos não visa somente o produto final, mas sim, o processo que vai desde o momento do toque na massa, da forma, onde questões internas podem ser discutidas, revistas e modeladas na argila. 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Art. 7º O profissional será o suporte, dando segurança para o aluno no despertar criativo, faz-se fundamental que o profissional tenha todo o domínio da técnica a ser utilizada, assim como o conhecimento de elementos teóricos que lhe permitem observar cada indivíduo de um ponto de vista funcional.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4"/>
          <w:szCs w:val="24"/>
        </w:rPr>
        <w:t>Art. 8</w:t>
      </w:r>
      <w:proofErr w:type="gramStart"/>
      <w:r>
        <w:rPr>
          <w:rFonts w:ascii="Arial" w:hAnsi="Arial" w:cs="Arial"/>
          <w:sz w:val="24"/>
          <w:szCs w:val="24"/>
        </w:rPr>
        <w:t>º  Revogadas</w:t>
      </w:r>
      <w:proofErr w:type="gramEnd"/>
      <w:r>
        <w:rPr>
          <w:rFonts w:ascii="Arial" w:hAnsi="Arial" w:cs="Arial"/>
          <w:sz w:val="24"/>
          <w:szCs w:val="24"/>
        </w:rPr>
        <w:t xml:space="preserve"> as disposições em contrário, a presente Lei entra em vigor na data de sua publicação.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 </w:t>
      </w:r>
    </w:p>
    <w:p w:rsidR="002C6B33" w:rsidRDefault="002C6B33" w:rsidP="002C6B33">
      <w:pPr>
        <w:autoSpaceDE w:val="0"/>
        <w:autoSpaceDN w:val="0"/>
        <w:adjustRightInd w:val="0"/>
        <w:spacing w:after="0" w:line="240" w:lineRule="auto"/>
        <w:ind w:firstLine="1418"/>
        <w:rPr>
          <w:rFonts w:ascii="Arial" w:hAnsi="Arial" w:cs="Arial"/>
          <w:b/>
          <w:bCs/>
          <w:color w:val="333333"/>
          <w:sz w:val="24"/>
          <w:szCs w:val="24"/>
          <w:highlight w:val="white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CÂMARA MUNICIPAL DE BAIXO GUANDU/ES, PLENÁRIO MONSENHOR ALONSO LEITE, AOS </w:t>
      </w:r>
      <w:r w:rsidR="001C0F8A">
        <w:rPr>
          <w:rFonts w:ascii="Arial" w:hAnsi="Arial" w:cs="Arial"/>
          <w:b/>
          <w:bCs/>
          <w:sz w:val="24"/>
          <w:szCs w:val="24"/>
        </w:rPr>
        <w:t>VINTE E OITO</w:t>
      </w:r>
      <w:r>
        <w:rPr>
          <w:rFonts w:ascii="Arial" w:hAnsi="Arial" w:cs="Arial"/>
          <w:b/>
          <w:bCs/>
          <w:sz w:val="24"/>
          <w:szCs w:val="24"/>
        </w:rPr>
        <w:t xml:space="preserve"> DIAS DO MÊS DE </w:t>
      </w:r>
      <w:r w:rsidR="001C0F8A">
        <w:rPr>
          <w:rFonts w:ascii="Arial" w:hAnsi="Arial" w:cs="Arial"/>
          <w:b/>
          <w:bCs/>
          <w:sz w:val="24"/>
          <w:szCs w:val="24"/>
        </w:rPr>
        <w:t>MAIO</w:t>
      </w:r>
      <w:r>
        <w:rPr>
          <w:rFonts w:ascii="Arial" w:hAnsi="Arial" w:cs="Arial"/>
          <w:b/>
          <w:bCs/>
          <w:sz w:val="24"/>
          <w:szCs w:val="24"/>
        </w:rPr>
        <w:t xml:space="preserve"> DE 2021.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b/>
          <w:bCs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LEANDRO GOMES DA CRUZ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Vereador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rPr>
          <w:rFonts w:ascii="Arial" w:hAnsi="Arial" w:cs="Arial"/>
          <w:b/>
          <w:bCs/>
          <w:sz w:val="28"/>
          <w:szCs w:val="28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MENSAGEM AO PROJETO DE LEI Nº       /2021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SENHORAS E SENHORES VEREADORES.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rPr>
          <w:rFonts w:ascii="Arial" w:hAnsi="Arial" w:cs="Arial"/>
          <w:sz w:val="28"/>
          <w:szCs w:val="28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Tenho a honra de submeter à elevada apreciação de Vossas Excelências o presente Ante Projeto de Lei dispondo sobre </w:t>
      </w:r>
      <w:r>
        <w:rPr>
          <w:rFonts w:ascii="Arial" w:hAnsi="Arial" w:cs="Arial"/>
          <w:b/>
          <w:bCs/>
          <w:sz w:val="24"/>
          <w:szCs w:val="24"/>
        </w:rPr>
        <w:t>“PROJETO</w:t>
      </w:r>
      <w:r w:rsidR="00423D30">
        <w:rPr>
          <w:rFonts w:ascii="Arial" w:hAnsi="Arial" w:cs="Arial"/>
          <w:b/>
          <w:bCs/>
          <w:sz w:val="24"/>
          <w:szCs w:val="24"/>
        </w:rPr>
        <w:softHyphen/>
      </w:r>
      <w:r w:rsidR="00423D30">
        <w:rPr>
          <w:rFonts w:ascii="Arial" w:hAnsi="Arial" w:cs="Arial"/>
          <w:b/>
          <w:bCs/>
          <w:sz w:val="24"/>
          <w:szCs w:val="24"/>
        </w:rPr>
        <w:softHyphen/>
      </w:r>
      <w:r w:rsidR="001C0F8A">
        <w:rPr>
          <w:rFonts w:ascii="Arial" w:hAnsi="Arial" w:cs="Arial"/>
          <w:b/>
          <w:bCs/>
          <w:sz w:val="24"/>
          <w:szCs w:val="24"/>
        </w:rPr>
        <w:t xml:space="preserve"> CULTURA COM AS MÃOS</w:t>
      </w:r>
      <w:r>
        <w:rPr>
          <w:rFonts w:ascii="Arial" w:hAnsi="Arial" w:cs="Arial"/>
          <w:b/>
          <w:bCs/>
          <w:sz w:val="24"/>
          <w:szCs w:val="24"/>
        </w:rPr>
        <w:t>” NO ÂMBITO DE BAIXO GUANDU/ES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szCs w:val="24"/>
        </w:rPr>
        <w:t xml:space="preserve">Considerando a importância deste projeto que traz </w:t>
      </w:r>
      <w:r w:rsidRPr="00803ABC">
        <w:rPr>
          <w:rFonts w:ascii="Arial" w:hAnsi="Arial" w:cs="Arial"/>
          <w:sz w:val="24"/>
        </w:rPr>
        <w:t>um trabalho em que o ver, sentir, criar e compreender</w:t>
      </w:r>
      <w:r>
        <w:rPr>
          <w:rFonts w:ascii="Arial" w:hAnsi="Arial" w:cs="Arial"/>
          <w:sz w:val="24"/>
        </w:rPr>
        <w:t xml:space="preserve"> </w:t>
      </w:r>
      <w:r w:rsidRPr="00803ABC">
        <w:rPr>
          <w:rFonts w:ascii="Arial" w:hAnsi="Arial" w:cs="Arial"/>
          <w:sz w:val="24"/>
        </w:rPr>
        <w:t xml:space="preserve">o processo de transformação da argila estará aliado a uma atividade prazerosa que além de resgatar um pouco de nossas raízes, ainda estimula o domínio motor, a autoexpressão, a interação lúdica e desenvolvimento interpessoal. </w:t>
      </w:r>
    </w:p>
    <w:p w:rsidR="002C6B33" w:rsidRPr="001D21F0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</w:p>
    <w:p w:rsidR="002C6B33" w:rsidRPr="00235C59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b/>
          <w:bCs/>
          <w:sz w:val="24"/>
          <w:szCs w:val="24"/>
          <w:highlight w:val="white"/>
        </w:rPr>
      </w:pPr>
      <w:r>
        <w:rPr>
          <w:rFonts w:ascii="Arial" w:hAnsi="Arial" w:cs="Arial"/>
          <w:b/>
          <w:bCs/>
          <w:sz w:val="24"/>
          <w:szCs w:val="24"/>
          <w:highlight w:val="white"/>
        </w:rPr>
        <w:t xml:space="preserve">CONCLUSÃO: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O projeto</w:t>
      </w:r>
      <w:r w:rsidRPr="00235C59">
        <w:rPr>
          <w:rFonts w:ascii="Arial" w:hAnsi="Arial" w:cs="Arial"/>
          <w:sz w:val="24"/>
        </w:rPr>
        <w:t xml:space="preserve"> permite praticar e entender de forma diferenciada vários conteúdos referentes ao ensino de arte.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  <w:r w:rsidRPr="00235C59">
        <w:rPr>
          <w:rFonts w:ascii="Arial" w:hAnsi="Arial" w:cs="Arial"/>
          <w:sz w:val="24"/>
        </w:rPr>
        <w:t>O que muitos apenas teorizam, a partir de pequenas demonstrações como da oficina prática citada, pode levar os alunos, não apenas a criarem produtos artísticos, mas também a apreciá-los, examiná-los e avaliá-los. Nossas práticas, dentre outras questões inseridas na oficina, permitiram visivelmente aos alunos, e também ao professor, se autovalorizarem como cidadãos, compreendendo-se enquanto indivíduos com possibilidades de portarem um patrimônio individual e coletivo.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  <w:r w:rsidRPr="00235C59">
        <w:rPr>
          <w:rFonts w:ascii="Arial" w:hAnsi="Arial" w:cs="Arial"/>
          <w:sz w:val="24"/>
        </w:rPr>
        <w:t xml:space="preserve"> A aprendizagem na oficina envolveu um conjunto de conhecimentos que oportunizaram a criação de significados, exercitando a capacidade e a constante possibilidade de transformação do ser humano, muito comum quando se trata do envolvimento com a arte.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  <w:r w:rsidRPr="00235C59">
        <w:rPr>
          <w:rFonts w:ascii="Arial" w:hAnsi="Arial" w:cs="Arial"/>
          <w:sz w:val="24"/>
        </w:rPr>
        <w:t>A experiência com a argila valoriz</w:t>
      </w:r>
      <w:r>
        <w:rPr>
          <w:rFonts w:ascii="Arial" w:hAnsi="Arial" w:cs="Arial"/>
          <w:sz w:val="24"/>
        </w:rPr>
        <w:t xml:space="preserve">a </w:t>
      </w:r>
      <w:r w:rsidRPr="00235C59">
        <w:rPr>
          <w:rFonts w:ascii="Arial" w:hAnsi="Arial" w:cs="Arial"/>
          <w:sz w:val="24"/>
        </w:rPr>
        <w:t xml:space="preserve">o meio rural, a natureza, o cotidiano simples e ao mesmo tempo grandioso do qual os envolvidos fazem parte, até então não tendo essa percepção. As mãos, manuseando o barro, </w:t>
      </w:r>
      <w:r>
        <w:rPr>
          <w:rFonts w:ascii="Arial" w:hAnsi="Arial" w:cs="Arial"/>
          <w:sz w:val="24"/>
        </w:rPr>
        <w:t>vão</w:t>
      </w:r>
      <w:r w:rsidRPr="00235C59">
        <w:rPr>
          <w:rFonts w:ascii="Arial" w:hAnsi="Arial" w:cs="Arial"/>
          <w:sz w:val="24"/>
        </w:rPr>
        <w:t xml:space="preserve"> se tornando ferramentas de exteriorização, buscando uma forma harmoniosa para essa materialização através das técnicas. 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Esperamos que a presente propositura seja acolhida pelos Nobres Edis que compõem essa Casa, subscrevo-me enviando a V.Exa. os meus protestos de estima e consideração.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CÂMARA MUNICIPAL DE BAIXO GUANDU/ES, PLENÁRIO MONSENHOR ALONSO LEITE, AOS </w:t>
      </w:r>
      <w:r w:rsidR="001C0F8A">
        <w:rPr>
          <w:rFonts w:ascii="Arial" w:hAnsi="Arial" w:cs="Arial"/>
          <w:b/>
          <w:bCs/>
          <w:sz w:val="24"/>
          <w:szCs w:val="24"/>
        </w:rPr>
        <w:t>VINTE E OITO</w:t>
      </w:r>
      <w:r>
        <w:rPr>
          <w:rFonts w:ascii="Arial" w:hAnsi="Arial" w:cs="Arial"/>
          <w:b/>
          <w:bCs/>
          <w:sz w:val="24"/>
          <w:szCs w:val="24"/>
        </w:rPr>
        <w:t xml:space="preserve"> DIAS DO MÊS DE </w:t>
      </w:r>
      <w:r w:rsidR="001C0F8A">
        <w:rPr>
          <w:rFonts w:ascii="Arial" w:hAnsi="Arial" w:cs="Arial"/>
          <w:b/>
          <w:bCs/>
          <w:sz w:val="24"/>
          <w:szCs w:val="24"/>
        </w:rPr>
        <w:t>MAIO</w:t>
      </w:r>
      <w:r>
        <w:rPr>
          <w:rFonts w:ascii="Arial" w:hAnsi="Arial" w:cs="Arial"/>
          <w:b/>
          <w:bCs/>
          <w:sz w:val="24"/>
          <w:szCs w:val="24"/>
        </w:rPr>
        <w:t xml:space="preserve"> DE 2021.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both"/>
        <w:rPr>
          <w:rFonts w:ascii="Arial" w:hAnsi="Arial" w:cs="Arial"/>
          <w:b/>
          <w:bCs/>
          <w:sz w:val="24"/>
          <w:szCs w:val="24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b/>
          <w:bCs/>
          <w:sz w:val="28"/>
          <w:szCs w:val="28"/>
        </w:rPr>
      </w:pP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LEANDRO GOMES DA CRUZ</w:t>
      </w:r>
    </w:p>
    <w:p w:rsidR="002C6B33" w:rsidRDefault="002C6B33" w:rsidP="002C6B33">
      <w:pPr>
        <w:autoSpaceDE w:val="0"/>
        <w:autoSpaceDN w:val="0"/>
        <w:adjustRightInd w:val="0"/>
        <w:spacing w:after="160" w:line="259" w:lineRule="atLeast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Vereador</w:t>
      </w:r>
    </w:p>
    <w:p w:rsidR="002C6B33" w:rsidRDefault="002C6B33" w:rsidP="002C6B33">
      <w:pPr>
        <w:autoSpaceDE w:val="0"/>
        <w:autoSpaceDN w:val="0"/>
        <w:adjustRightInd w:val="0"/>
        <w:spacing w:after="160" w:line="256" w:lineRule="atLeast"/>
        <w:rPr>
          <w:rFonts w:cs="Calibri"/>
        </w:rPr>
      </w:pPr>
    </w:p>
    <w:p w:rsidR="002C6B33" w:rsidRDefault="002C6B33" w:rsidP="002C6B33"/>
    <w:p w:rsidR="00DA077C" w:rsidRPr="00DA077C" w:rsidRDefault="00DA077C" w:rsidP="00DA077C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DA077C" w:rsidRDefault="00685C2D" w:rsidP="00685C2D">
      <w:pPr>
        <w:tabs>
          <w:tab w:val="left" w:pos="1770"/>
        </w:tabs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ab/>
      </w:r>
    </w:p>
    <w:p w:rsidR="00DA077C" w:rsidRDefault="00DA077C" w:rsidP="00DA077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DA077C" w:rsidRDefault="00DA077C" w:rsidP="00DA077C">
      <w:pPr>
        <w:autoSpaceDE w:val="0"/>
        <w:autoSpaceDN w:val="0"/>
        <w:adjustRightInd w:val="0"/>
        <w:spacing w:line="360" w:lineRule="auto"/>
        <w:rPr>
          <w:rFonts w:cs="Calibri"/>
        </w:rPr>
      </w:pPr>
    </w:p>
    <w:p w:rsidR="00DA077C" w:rsidRDefault="00DA077C" w:rsidP="00DA077C">
      <w:pPr>
        <w:autoSpaceDE w:val="0"/>
        <w:autoSpaceDN w:val="0"/>
        <w:adjustRightInd w:val="0"/>
        <w:rPr>
          <w:rFonts w:cs="Calibri"/>
        </w:rPr>
      </w:pPr>
    </w:p>
    <w:p w:rsidR="00371CF3" w:rsidRDefault="00371CF3"/>
    <w:sectPr w:rsidR="00371CF3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A2A0B" w:rsidRDefault="005A2A0B">
      <w:pPr>
        <w:spacing w:after="0" w:line="240" w:lineRule="auto"/>
      </w:pPr>
      <w:r>
        <w:separator/>
      </w:r>
    </w:p>
  </w:endnote>
  <w:endnote w:type="continuationSeparator" w:id="0">
    <w:p w:rsidR="005A2A0B" w:rsidRDefault="005A2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5A2A0B">
    <w:pPr>
      <w:pStyle w:val="Rodap"/>
      <w:pBdr>
        <w:bottom w:val="single" w:sz="12" w:space="1" w:color="auto"/>
      </w:pBdr>
    </w:pPr>
  </w:p>
  <w:p w:rsidR="00CE7E60" w:rsidRDefault="00DA077C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02D8CFD" wp14:editId="1E86BD46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Av. Carlos de Medeiros, 231, Centro, Baixo Guandu-ES, 29 730-000, Fone (27) 3732-1644</w:t>
    </w:r>
  </w:p>
  <w:p w:rsidR="00CE7E60" w:rsidRDefault="00DA077C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A2A0B" w:rsidRDefault="005A2A0B">
      <w:pPr>
        <w:spacing w:after="0" w:line="240" w:lineRule="auto"/>
      </w:pPr>
      <w:r>
        <w:separator/>
      </w:r>
    </w:p>
  </w:footnote>
  <w:footnote w:type="continuationSeparator" w:id="0">
    <w:p w:rsidR="005A2A0B" w:rsidRDefault="005A2A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5A2A0B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0" type="#_x0000_t75" style="position:absolute;margin-left:0;margin-top:0;width:425.05pt;height:423.45pt;z-index:-251655168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5A2A0B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1" type="#_x0000_t75" style="position:absolute;left:0;text-align:left;margin-left:0;margin-top:0;width:425.05pt;height:423.45pt;z-index:-251654144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DA077C">
      <w:rPr>
        <w:b/>
        <w:noProof/>
        <w:spacing w:val="40"/>
      </w:rPr>
      <w:drawing>
        <wp:inline distT="0" distB="0" distL="0" distR="0" wp14:anchorId="43389ACE" wp14:editId="6D97B5FD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DA077C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5A2A0B" w:rsidP="00D6744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5A2A0B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49" type="#_x0000_t75" style="position:absolute;margin-left:0;margin-top:0;width:425.05pt;height:423.45pt;z-index:-251656192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1660FC"/>
    <w:multiLevelType w:val="hybridMultilevel"/>
    <w:tmpl w:val="1810A54A"/>
    <w:lvl w:ilvl="0" w:tplc="E50A3DFA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8" w:hanging="360"/>
      </w:pPr>
    </w:lvl>
    <w:lvl w:ilvl="2" w:tplc="0416001B" w:tentative="1">
      <w:start w:val="1"/>
      <w:numFmt w:val="lowerRoman"/>
      <w:lvlText w:val="%3."/>
      <w:lvlJc w:val="right"/>
      <w:pPr>
        <w:ind w:left="3218" w:hanging="180"/>
      </w:pPr>
    </w:lvl>
    <w:lvl w:ilvl="3" w:tplc="0416000F" w:tentative="1">
      <w:start w:val="1"/>
      <w:numFmt w:val="decimal"/>
      <w:lvlText w:val="%4."/>
      <w:lvlJc w:val="left"/>
      <w:pPr>
        <w:ind w:left="3938" w:hanging="360"/>
      </w:pPr>
    </w:lvl>
    <w:lvl w:ilvl="4" w:tplc="04160019" w:tentative="1">
      <w:start w:val="1"/>
      <w:numFmt w:val="lowerLetter"/>
      <w:lvlText w:val="%5."/>
      <w:lvlJc w:val="left"/>
      <w:pPr>
        <w:ind w:left="4658" w:hanging="360"/>
      </w:pPr>
    </w:lvl>
    <w:lvl w:ilvl="5" w:tplc="0416001B" w:tentative="1">
      <w:start w:val="1"/>
      <w:numFmt w:val="lowerRoman"/>
      <w:lvlText w:val="%6."/>
      <w:lvlJc w:val="right"/>
      <w:pPr>
        <w:ind w:left="5378" w:hanging="180"/>
      </w:pPr>
    </w:lvl>
    <w:lvl w:ilvl="6" w:tplc="0416000F" w:tentative="1">
      <w:start w:val="1"/>
      <w:numFmt w:val="decimal"/>
      <w:lvlText w:val="%7."/>
      <w:lvlJc w:val="left"/>
      <w:pPr>
        <w:ind w:left="6098" w:hanging="360"/>
      </w:pPr>
    </w:lvl>
    <w:lvl w:ilvl="7" w:tplc="04160019" w:tentative="1">
      <w:start w:val="1"/>
      <w:numFmt w:val="lowerLetter"/>
      <w:lvlText w:val="%8."/>
      <w:lvlJc w:val="left"/>
      <w:pPr>
        <w:ind w:left="6818" w:hanging="360"/>
      </w:pPr>
    </w:lvl>
    <w:lvl w:ilvl="8" w:tplc="0416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5A19"/>
    <w:rsid w:val="001521B8"/>
    <w:rsid w:val="00175A19"/>
    <w:rsid w:val="001C0F8A"/>
    <w:rsid w:val="002C6B33"/>
    <w:rsid w:val="00371CF3"/>
    <w:rsid w:val="00423D30"/>
    <w:rsid w:val="0054108F"/>
    <w:rsid w:val="005A2A0B"/>
    <w:rsid w:val="00685C2D"/>
    <w:rsid w:val="00A34A99"/>
    <w:rsid w:val="00A813A0"/>
    <w:rsid w:val="00A87550"/>
    <w:rsid w:val="00DA0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A06B082"/>
  <w15:chartTrackingRefBased/>
  <w15:docId w15:val="{0EF4BC50-88FB-4AAC-8747-2C7A652AA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5A19"/>
    <w:pPr>
      <w:spacing w:after="200" w:line="276" w:lineRule="auto"/>
    </w:pPr>
    <w:rPr>
      <w:rFonts w:ascii="Calibri" w:eastAsia="Times New Roman" w:hAnsi="Calibri" w:cs="Times New Roman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75A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75A19"/>
    <w:rPr>
      <w:rFonts w:ascii="Calibri" w:eastAsia="Times New Roman" w:hAnsi="Calibri" w:cs="Times New Roman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75A1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75A19"/>
    <w:rPr>
      <w:rFonts w:ascii="Calibri" w:eastAsia="Times New Roman" w:hAnsi="Calibri" w:cs="Times New Roman"/>
      <w:lang w:eastAsia="pt-BR"/>
    </w:rPr>
  </w:style>
  <w:style w:type="paragraph" w:styleId="SemEspaamento">
    <w:name w:val="No Spacing"/>
    <w:uiPriority w:val="1"/>
    <w:qFormat/>
    <w:rsid w:val="00DA077C"/>
    <w:pPr>
      <w:spacing w:after="0" w:line="240" w:lineRule="auto"/>
    </w:pPr>
  </w:style>
  <w:style w:type="paragraph" w:styleId="PargrafodaLista">
    <w:name w:val="List Paragraph"/>
    <w:basedOn w:val="Normal"/>
    <w:uiPriority w:val="34"/>
    <w:qFormat/>
    <w:rsid w:val="002C6B33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C0F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C0F8A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906</Words>
  <Characters>4897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Wilton</dc:creator>
  <cp:keywords/>
  <dc:description/>
  <cp:lastModifiedBy>Wilton</cp:lastModifiedBy>
  <cp:revision>2</cp:revision>
  <cp:lastPrinted>2021-05-28T15:57:00Z</cp:lastPrinted>
  <dcterms:created xsi:type="dcterms:W3CDTF">2021-05-28T15:58:00Z</dcterms:created>
  <dcterms:modified xsi:type="dcterms:W3CDTF">2021-05-28T15:58:00Z</dcterms:modified>
</cp:coreProperties>
</file>